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042CD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1042CD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1042CD" w:rsidRPr="001042CD" w:rsidRDefault="001042C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8B2B13" w:rsidRPr="00104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1726" w:rsidRPr="00CD0474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Број набавке</w:t>
      </w:r>
      <w:r w:rsidRPr="001042C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296205" w:rsidRPr="001042C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CD0474">
        <w:rPr>
          <w:rFonts w:ascii="Times New Roman" w:hAnsi="Times New Roman" w:cs="Times New Roman"/>
          <w:b/>
          <w:sz w:val="24"/>
          <w:szCs w:val="24"/>
          <w:lang w:val="sr-Latn-RS"/>
        </w:rPr>
        <w:t>20/2023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CD0474">
        <w:rPr>
          <w:rFonts w:ascii="Times New Roman" w:hAnsi="Times New Roman" w:cs="Times New Roman"/>
          <w:b/>
          <w:sz w:val="24"/>
          <w:szCs w:val="24"/>
          <w:lang w:val="sr-Latn-RS"/>
        </w:rPr>
        <w:t>20/2023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r w:rsidR="001042CD">
        <w:rPr>
          <w:rFonts w:ascii="Times New Roman" w:hAnsi="Times New Roman" w:cs="Times New Roman"/>
          <w:b/>
          <w:sz w:val="24"/>
          <w:szCs w:val="24"/>
          <w:lang w:val="sr-Cyrl-RS"/>
        </w:rPr>
        <w:t>ЕЛЕКТРО РАДОВИ У ПОСЛОВНИМ ПРОСТОРИЈАМА</w:t>
      </w:r>
      <w:bookmarkEnd w:id="0"/>
      <w:r w:rsidR="00BE064A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1042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ЕЛЕКТРО РАДОВИ У ПОСЛОВНИМ ПРОСТОРИЈАМА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CD0474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166.666,67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="00104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C153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извршења </w:t>
            </w:r>
            <w:r w:rsidR="00C153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радова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1A0EE5" w:rsidP="00C153E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    </w:t>
            </w:r>
            <w:r w:rsidR="002D5D3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31</w:t>
            </w:r>
            <w:r w:rsidRPr="00C153E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C153EB" w:rsidRPr="00C153EB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.0</w:t>
            </w:r>
            <w:r w:rsidR="002D5D3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C153EB" w:rsidRPr="00C153EB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 w:rsidR="002D5D3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4B5178" w:rsidRPr="00C153EB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 w:rsidR="008B2B13" w:rsidRPr="00C153E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12</w:t>
            </w:r>
            <w:r w:rsidR="004B5178" w:rsidRPr="00C153E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CD0474" w:rsidRPr="00CD0474" w:rsidRDefault="00CD0474" w:rsidP="00CD04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04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спецификацији,</w:t>
            </w:r>
          </w:p>
          <w:p w:rsidR="00CD0474" w:rsidRPr="00CD0474" w:rsidRDefault="00CD0474" w:rsidP="00CD04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D04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МОРАЈУ БИТИ ПОПУЊЕНЕ СВЕ СТАВКЕ У ОБРАСЦУ СТРУКТУРЕ ЦЕНА КАКО БИ ПОНУДА БИЛА ИСПРАВНА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</w:t>
            </w:r>
            <w:r w:rsidRPr="00E972A9">
              <w:rPr>
                <w:rFonts w:ascii="Times New Roman" w:hAnsi="Times New Roman" w:cs="Times New Roman"/>
                <w:lang w:val="sr-Cyrl-RS"/>
              </w:rPr>
              <w:lastRenderedPageBreak/>
              <w:t>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1042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1042CD">
              <w:rPr>
                <w:rFonts w:ascii="Times New Roman" w:hAnsi="Times New Roman" w:cs="Times New Roman"/>
                <w:b/>
                <w:lang w:val="sr-Cyrl-RS"/>
              </w:rPr>
              <w:t>Р 19/2022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1042C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ЕЛЕКТРО РАДОВИ У ПОСЛОВНИМ ПРОСТОРИЈАМА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CD0474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B2B13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CD0474">
        <w:rPr>
          <w:rFonts w:ascii="Times New Roman" w:hAnsi="Times New Roman" w:cs="Times New Roman"/>
          <w:sz w:val="24"/>
          <w:szCs w:val="24"/>
          <w:lang w:val="sr-Cyrl-RS"/>
        </w:rPr>
        <w:t>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0474">
        <w:rPr>
          <w:rFonts w:ascii="Times New Roman" w:hAnsi="Times New Roman" w:cs="Times New Roman"/>
          <w:b/>
          <w:sz w:val="24"/>
          <w:szCs w:val="24"/>
          <w:lang w:val="sr-Cyrl-RS"/>
        </w:rPr>
        <w:t>ЕЛЕКТРО РАДОВИ У ПОСЛОВНИМ ПРОСТОРИЈАМА</w:t>
      </w:r>
      <w:r w:rsidR="00CD0474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CD0474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72A9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CD">
        <w:rPr>
          <w:rFonts w:ascii="Times New Roman" w:hAnsi="Times New Roman" w:cs="Times New Roman"/>
          <w:b/>
          <w:sz w:val="24"/>
          <w:szCs w:val="24"/>
          <w:lang w:val="sr-Cyrl-RS"/>
        </w:rPr>
        <w:t>ЕЛЕКТРО РАДОВИ У ПОСЛОВНИМ ПРОСТОРИЈАМА</w:t>
      </w:r>
    </w:p>
    <w:p w:rsidR="008B2B13" w:rsidRPr="00AB1D0E" w:rsidRDefault="008B2B13" w:rsidP="008B2B13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629"/>
        <w:gridCol w:w="4184"/>
        <w:gridCol w:w="1109"/>
        <w:gridCol w:w="1176"/>
        <w:gridCol w:w="1275"/>
        <w:gridCol w:w="1110"/>
      </w:tblGrid>
      <w:tr w:rsidR="005A4D59" w:rsidRPr="005A4D59" w:rsidTr="00CD0474">
        <w:trPr>
          <w:trHeight w:val="255"/>
        </w:trPr>
        <w:tc>
          <w:tcPr>
            <w:tcW w:w="9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ЕЛЕКТРО РАДОВИ У ПОСЛОВНИМ ПРОСТОРИЈАМА</w:t>
            </w: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</w:t>
            </w:r>
          </w:p>
        </w:tc>
      </w:tr>
      <w:tr w:rsidR="005A4D59" w:rsidRPr="005A4D59" w:rsidTr="00CD0474">
        <w:trPr>
          <w:trHeight w:val="525"/>
        </w:trPr>
        <w:tc>
          <w:tcPr>
            <w:tcW w:w="94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A4D59" w:rsidRPr="005A4D59" w:rsidTr="00CD0474">
        <w:trPr>
          <w:trHeight w:val="5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proofErr w:type="gramEnd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ОПИС ПОЗИЦИЈА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Јед.мере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Јединична</w:t>
            </w:r>
            <w:proofErr w:type="spellEnd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  <w:proofErr w:type="spellEnd"/>
            <w:r w:rsidR="002821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без ПДВ-а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Укупна</w:t>
            </w:r>
            <w:proofErr w:type="spellEnd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  <w:proofErr w:type="spellEnd"/>
            <w:r w:rsidR="002821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са ПДВ-ом</w:t>
            </w:r>
          </w:p>
        </w:tc>
      </w:tr>
      <w:tr w:rsidR="005A4D59" w:rsidRPr="005A4D59" w:rsidTr="00CD0474">
        <w:trPr>
          <w:trHeight w:val="37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лед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панела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18 w (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надградни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лед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панела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12 w (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надградни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CD04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37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лед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панела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48 w 60x60(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надградни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1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шухо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приза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прекидача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серијски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постоља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ез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елемената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25А-63А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. (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комплет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CD04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постоља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тз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елемената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25А-63А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. (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комплет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аутоматског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осигурача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10А-25А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кабла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3x1.5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мм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кабла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3x2.5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мм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грла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е-27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CD0474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Замена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сијалице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6w-15w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лед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материјалом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4D59">
              <w:rPr>
                <w:rFonts w:ascii="Arial" w:eastAsia="Times New Roman" w:hAnsi="Arial" w:cs="Arial"/>
                <w:sz w:val="20"/>
                <w:szCs w:val="20"/>
              </w:rPr>
              <w:t>ком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CD0474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5A4D59" w:rsidRPr="005A4D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55"/>
        </w:trPr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Default="005A4D59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УКУПНО </w:t>
            </w: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</w:t>
            </w:r>
            <w:proofErr w:type="spellEnd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ПДВа</w:t>
            </w:r>
            <w:proofErr w:type="spellEnd"/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:rsidR="00282167" w:rsidRPr="005A4D59" w:rsidRDefault="00282167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ПДВ: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A4D59" w:rsidRPr="005A4D59" w:rsidTr="00CD0474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  <w:r w:rsidR="002821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са ПДВ-ом</w:t>
            </w: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D59" w:rsidRPr="005A4D59" w:rsidRDefault="005A4D59" w:rsidP="005A4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99176F" w:rsidRDefault="0099176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2B13" w:rsidTr="00F57FF0">
        <w:tc>
          <w:tcPr>
            <w:tcW w:w="4788" w:type="dxa"/>
          </w:tcPr>
          <w:p w:rsidR="008B2B13" w:rsidRDefault="008B2B13" w:rsidP="005A4D59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5A4D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радова</w:t>
            </w:r>
          </w:p>
          <w:p w:rsidR="005A4D59" w:rsidRDefault="005A4D59" w:rsidP="005A4D59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B2B13" w:rsidRDefault="00C153EB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 дана</w:t>
            </w:r>
          </w:p>
        </w:tc>
      </w:tr>
      <w:tr w:rsidR="008B2B13" w:rsidTr="00CD0474">
        <w:trPr>
          <w:trHeight w:val="586"/>
        </w:trPr>
        <w:tc>
          <w:tcPr>
            <w:tcW w:w="4788" w:type="dxa"/>
          </w:tcPr>
          <w:p w:rsidR="005A4D59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</w:t>
            </w:r>
            <w:r w:rsidR="002821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извршене радове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(минимално 12 месеци)</w:t>
            </w:r>
          </w:p>
        </w:tc>
        <w:tc>
          <w:tcPr>
            <w:tcW w:w="4788" w:type="dxa"/>
          </w:tcPr>
          <w:p w:rsidR="008B2B13" w:rsidRDefault="00C153EB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 месеци</w:t>
            </w:r>
          </w:p>
        </w:tc>
      </w:tr>
      <w:tr w:rsidR="00CD0474" w:rsidTr="00F57FF0">
        <w:trPr>
          <w:trHeight w:val="251"/>
        </w:trPr>
        <w:tc>
          <w:tcPr>
            <w:tcW w:w="4788" w:type="dxa"/>
          </w:tcPr>
          <w:p w:rsidR="00CD0474" w:rsidRDefault="00CD0474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  <w:p w:rsidR="00CD0474" w:rsidRPr="00CD0474" w:rsidRDefault="00CD0474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</w:tcPr>
          <w:p w:rsidR="00CD0474" w:rsidRPr="00CD0474" w:rsidRDefault="00CD0474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</w:t>
            </w:r>
          </w:p>
        </w:tc>
      </w:tr>
    </w:tbl>
    <w:p w:rsidR="00282167" w:rsidRPr="00CD0474" w:rsidRDefault="00282167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CD047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</w:t>
      </w:r>
      <w:r w:rsidR="00282167">
        <w:rPr>
          <w:rFonts w:ascii="Times New Roman" w:hAnsi="Times New Roman" w:cs="Times New Roman"/>
          <w:sz w:val="24"/>
          <w:szCs w:val="24"/>
          <w:lang w:val="sr-Cyrl-RS"/>
        </w:rPr>
        <w:t>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tbl>
      <w:tblPr>
        <w:tblW w:w="10036" w:type="dxa"/>
        <w:tblInd w:w="93" w:type="dxa"/>
        <w:tblLook w:val="04A0" w:firstRow="1" w:lastRow="0" w:firstColumn="1" w:lastColumn="0" w:noHBand="0" w:noVBand="1"/>
      </w:tblPr>
      <w:tblGrid>
        <w:gridCol w:w="4072"/>
        <w:gridCol w:w="822"/>
        <w:gridCol w:w="822"/>
        <w:gridCol w:w="842"/>
        <w:gridCol w:w="1210"/>
        <w:gridCol w:w="2268"/>
      </w:tblGrid>
      <w:tr w:rsidR="00282167" w:rsidRPr="00282167" w:rsidTr="00FC2446">
        <w:trPr>
          <w:trHeight w:val="300"/>
        </w:trPr>
        <w:tc>
          <w:tcPr>
            <w:tcW w:w="10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Понуда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сматра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исправном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разматрање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ако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све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ставке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обрасцу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структуре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цене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попуњене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82167" w:rsidRPr="00282167" w:rsidTr="00FC2446">
        <w:trPr>
          <w:trHeight w:val="300"/>
        </w:trPr>
        <w:tc>
          <w:tcPr>
            <w:tcW w:w="10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Једниничне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цене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понуди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као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укупна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непромениљиве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време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важења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угов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о  </w:t>
            </w:r>
          </w:p>
        </w:tc>
      </w:tr>
      <w:tr w:rsidR="00282167" w:rsidRPr="00282167" w:rsidTr="00FC2446">
        <w:trPr>
          <w:gridAfter w:val="1"/>
          <w:wAfter w:w="2268" w:type="dxa"/>
          <w:trHeight w:val="3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набавци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2167" w:rsidRPr="00282167" w:rsidTr="00FC2446">
        <w:trPr>
          <w:gridAfter w:val="1"/>
          <w:wAfter w:w="2268" w:type="dxa"/>
          <w:trHeight w:val="300"/>
        </w:trPr>
        <w:tc>
          <w:tcPr>
            <w:tcW w:w="7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282167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цене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понудом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фиксна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није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подложна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било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каквој</w:t>
            </w:r>
            <w:proofErr w:type="spellEnd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2167">
              <w:rPr>
                <w:rFonts w:ascii="Times New Roman" w:eastAsia="Times New Roman" w:hAnsi="Times New Roman" w:cs="Times New Roman"/>
                <w:color w:val="000000"/>
              </w:rPr>
              <w:t>промени</w:t>
            </w:r>
            <w:proofErr w:type="spellEnd"/>
          </w:p>
        </w:tc>
      </w:tr>
    </w:tbl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Pr="00C54161" w:rsidRDefault="000B4E13" w:rsidP="00C54161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sectPr w:rsidR="00304F87" w:rsidRPr="00C54161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E3" w:rsidRDefault="00261CE3" w:rsidP="00166CDA">
      <w:pPr>
        <w:spacing w:after="0" w:line="240" w:lineRule="auto"/>
      </w:pPr>
      <w:r>
        <w:separator/>
      </w:r>
    </w:p>
  </w:endnote>
  <w:endnote w:type="continuationSeparator" w:id="0">
    <w:p w:rsidR="00261CE3" w:rsidRDefault="00261CE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D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E3" w:rsidRDefault="00261CE3" w:rsidP="00166CDA">
      <w:pPr>
        <w:spacing w:after="0" w:line="240" w:lineRule="auto"/>
      </w:pPr>
      <w:r>
        <w:separator/>
      </w:r>
    </w:p>
  </w:footnote>
  <w:footnote w:type="continuationSeparator" w:id="0">
    <w:p w:rsidR="00261CE3" w:rsidRDefault="00261CE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1042CD"/>
    <w:rsid w:val="00110532"/>
    <w:rsid w:val="00137CE6"/>
    <w:rsid w:val="00143C76"/>
    <w:rsid w:val="001445C7"/>
    <w:rsid w:val="00152213"/>
    <w:rsid w:val="00166CDA"/>
    <w:rsid w:val="001A0EE5"/>
    <w:rsid w:val="001B6090"/>
    <w:rsid w:val="001F17BA"/>
    <w:rsid w:val="00250C37"/>
    <w:rsid w:val="00261CE3"/>
    <w:rsid w:val="00275BC6"/>
    <w:rsid w:val="00282167"/>
    <w:rsid w:val="00296205"/>
    <w:rsid w:val="002C2114"/>
    <w:rsid w:val="002D5D3E"/>
    <w:rsid w:val="002E73B8"/>
    <w:rsid w:val="00304F87"/>
    <w:rsid w:val="00340172"/>
    <w:rsid w:val="00357EAE"/>
    <w:rsid w:val="0041277F"/>
    <w:rsid w:val="004B5178"/>
    <w:rsid w:val="004C34E9"/>
    <w:rsid w:val="004D4A5A"/>
    <w:rsid w:val="0051111C"/>
    <w:rsid w:val="00533528"/>
    <w:rsid w:val="00543909"/>
    <w:rsid w:val="00560EA3"/>
    <w:rsid w:val="005A4D59"/>
    <w:rsid w:val="005C2E9B"/>
    <w:rsid w:val="005C6805"/>
    <w:rsid w:val="005F2390"/>
    <w:rsid w:val="00650A13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B2B13"/>
    <w:rsid w:val="008C0F90"/>
    <w:rsid w:val="008D442F"/>
    <w:rsid w:val="008F716C"/>
    <w:rsid w:val="00945C12"/>
    <w:rsid w:val="009538AB"/>
    <w:rsid w:val="0099176F"/>
    <w:rsid w:val="009A22A4"/>
    <w:rsid w:val="00A00C91"/>
    <w:rsid w:val="00A505E1"/>
    <w:rsid w:val="00A57741"/>
    <w:rsid w:val="00AB1D0E"/>
    <w:rsid w:val="00BA0217"/>
    <w:rsid w:val="00BE064A"/>
    <w:rsid w:val="00C153EB"/>
    <w:rsid w:val="00C54161"/>
    <w:rsid w:val="00CD0474"/>
    <w:rsid w:val="00CD12B1"/>
    <w:rsid w:val="00CD1784"/>
    <w:rsid w:val="00CF0331"/>
    <w:rsid w:val="00D40373"/>
    <w:rsid w:val="00D95382"/>
    <w:rsid w:val="00DA1849"/>
    <w:rsid w:val="00DA7EC9"/>
    <w:rsid w:val="00E147AE"/>
    <w:rsid w:val="00E1513B"/>
    <w:rsid w:val="00E50C6C"/>
    <w:rsid w:val="00E6239F"/>
    <w:rsid w:val="00E91EDD"/>
    <w:rsid w:val="00E972A9"/>
    <w:rsid w:val="00EC4698"/>
    <w:rsid w:val="00F52F0F"/>
    <w:rsid w:val="00F7011A"/>
    <w:rsid w:val="00FA695A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D2BB-2838-4B14-B045-8EB830A8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36</cp:revision>
  <cp:lastPrinted>2023-03-24T10:31:00Z</cp:lastPrinted>
  <dcterms:created xsi:type="dcterms:W3CDTF">2020-06-29T06:13:00Z</dcterms:created>
  <dcterms:modified xsi:type="dcterms:W3CDTF">2023-03-24T10:32:00Z</dcterms:modified>
</cp:coreProperties>
</file>